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EC3" w:rsidRPr="00156B76" w:rsidRDefault="006E2EC3" w:rsidP="006E2EC3">
      <w:pPr>
        <w:widowControl w:val="0"/>
        <w:tabs>
          <w:tab w:val="left" w:pos="1701"/>
          <w:tab w:val="right" w:pos="9923"/>
        </w:tabs>
        <w:spacing w:before="120" w:after="0"/>
        <w:jc w:val="left"/>
        <w:rPr>
          <w:rFonts w:eastAsiaTheme="minorEastAsia" w:hint="eastAsia"/>
          <w:b/>
          <w:sz w:val="24"/>
          <w:szCs w:val="24"/>
          <w:lang w:eastAsia="zh-CN"/>
        </w:rPr>
      </w:pPr>
      <w:r w:rsidRPr="006E2EC3">
        <w:rPr>
          <w:rFonts w:eastAsia="MS Mincho"/>
          <w:b/>
          <w:sz w:val="24"/>
          <w:szCs w:val="24"/>
          <w:lang w:eastAsia="en-GB"/>
        </w:rPr>
        <w:t>3GPP TSG-RAN WG</w:t>
      </w:r>
      <w:r w:rsidRPr="006E2EC3">
        <w:rPr>
          <w:rFonts w:eastAsia="宋体" w:hint="eastAsia"/>
          <w:b/>
          <w:sz w:val="24"/>
          <w:szCs w:val="24"/>
          <w:lang w:eastAsia="zh-CN"/>
        </w:rPr>
        <w:t>3</w:t>
      </w:r>
      <w:r w:rsidRPr="006E2EC3">
        <w:rPr>
          <w:rFonts w:eastAsia="MS Mincho"/>
          <w:b/>
          <w:sz w:val="24"/>
          <w:szCs w:val="24"/>
          <w:lang w:eastAsia="en-GB"/>
        </w:rPr>
        <w:t xml:space="preserve"> Meeting #1</w:t>
      </w:r>
      <w:r w:rsidRPr="006E2EC3">
        <w:rPr>
          <w:rFonts w:eastAsia="宋体" w:hint="eastAsia"/>
          <w:b/>
          <w:sz w:val="24"/>
          <w:szCs w:val="24"/>
          <w:lang w:eastAsia="zh-CN"/>
        </w:rPr>
        <w:t>09</w:t>
      </w:r>
      <w:r w:rsidRPr="006E2EC3">
        <w:rPr>
          <w:rFonts w:eastAsia="MS Mincho"/>
          <w:b/>
          <w:sz w:val="24"/>
          <w:szCs w:val="24"/>
          <w:lang w:eastAsia="en-GB"/>
        </w:rPr>
        <w:t xml:space="preserve"> electronic</w:t>
      </w:r>
      <w:r w:rsidRPr="006E2EC3">
        <w:rPr>
          <w:rFonts w:eastAsia="MS Mincho"/>
          <w:b/>
          <w:sz w:val="24"/>
          <w:szCs w:val="24"/>
          <w:lang w:eastAsia="en-GB"/>
        </w:rPr>
        <w:tab/>
        <w:t>R</w:t>
      </w:r>
      <w:r w:rsidRPr="006E2EC3">
        <w:rPr>
          <w:rFonts w:eastAsia="宋体" w:hint="eastAsia"/>
          <w:b/>
          <w:sz w:val="24"/>
          <w:szCs w:val="24"/>
          <w:lang w:eastAsia="zh-CN"/>
        </w:rPr>
        <w:t>3</w:t>
      </w:r>
      <w:r w:rsidRPr="006E2EC3">
        <w:rPr>
          <w:rFonts w:eastAsia="MS Mincho"/>
          <w:b/>
          <w:sz w:val="24"/>
          <w:szCs w:val="24"/>
          <w:lang w:eastAsia="en-GB"/>
        </w:rPr>
        <w:t>-2</w:t>
      </w:r>
      <w:r w:rsidR="00156B76">
        <w:rPr>
          <w:rFonts w:eastAsiaTheme="minorEastAsia" w:hint="eastAsia"/>
          <w:b/>
          <w:sz w:val="24"/>
          <w:szCs w:val="24"/>
          <w:lang w:eastAsia="zh-CN"/>
        </w:rPr>
        <w:t>05435</w:t>
      </w:r>
    </w:p>
    <w:p w:rsidR="004E03A6" w:rsidRDefault="006E2EC3" w:rsidP="004E03A6">
      <w:pPr>
        <w:tabs>
          <w:tab w:val="left" w:pos="1985"/>
        </w:tabs>
        <w:spacing w:after="0"/>
        <w:rPr>
          <w:rFonts w:eastAsia="宋体" w:cs="Arial"/>
          <w:b/>
          <w:sz w:val="24"/>
          <w:szCs w:val="24"/>
          <w:lang w:val="de-DE" w:eastAsia="zh-CN"/>
        </w:rPr>
      </w:pPr>
      <w:r w:rsidRPr="006E2EC3">
        <w:rPr>
          <w:rFonts w:eastAsia="宋体" w:cs="Arial"/>
          <w:b/>
          <w:sz w:val="24"/>
          <w:szCs w:val="24"/>
          <w:lang w:val="de-DE" w:eastAsia="zh-CN"/>
        </w:rPr>
        <w:t>Online, August 17th - 28th, 2020</w:t>
      </w:r>
    </w:p>
    <w:p w:rsidR="00BA1A6B" w:rsidRPr="004E03A6" w:rsidRDefault="00BA1A6B" w:rsidP="004E03A6">
      <w:pPr>
        <w:tabs>
          <w:tab w:val="left" w:pos="1985"/>
        </w:tabs>
        <w:spacing w:after="0"/>
        <w:rPr>
          <w:rFonts w:cs="Arial"/>
          <w:b/>
          <w:sz w:val="22"/>
          <w:szCs w:val="22"/>
        </w:rPr>
      </w:pPr>
    </w:p>
    <w:p w:rsidR="004E03A6" w:rsidRPr="004E03A6" w:rsidRDefault="004E03A6" w:rsidP="004E03A6">
      <w:pPr>
        <w:tabs>
          <w:tab w:val="left" w:pos="1985"/>
        </w:tabs>
        <w:rPr>
          <w:rFonts w:eastAsia="宋体" w:cs="Arial"/>
          <w:b/>
          <w:sz w:val="22"/>
          <w:szCs w:val="22"/>
          <w:lang w:eastAsia="zh-CN"/>
        </w:rPr>
      </w:pPr>
      <w:r w:rsidRPr="004E03A6">
        <w:rPr>
          <w:rFonts w:cs="Arial"/>
          <w:b/>
          <w:sz w:val="22"/>
          <w:szCs w:val="22"/>
        </w:rPr>
        <w:t>Agen</w:t>
      </w:r>
      <w:r w:rsidRPr="004E03A6">
        <w:rPr>
          <w:rFonts w:eastAsia="宋体" w:cs="Arial"/>
          <w:b/>
          <w:sz w:val="22"/>
          <w:szCs w:val="22"/>
          <w:lang w:eastAsia="zh-CN"/>
        </w:rPr>
        <w:t>d</w:t>
      </w:r>
      <w:r w:rsidRPr="004E03A6">
        <w:rPr>
          <w:rFonts w:cs="Arial"/>
          <w:b/>
          <w:sz w:val="22"/>
          <w:szCs w:val="22"/>
        </w:rPr>
        <w:t>a Item:</w:t>
      </w:r>
      <w:r w:rsidRPr="004E03A6">
        <w:rPr>
          <w:rFonts w:cs="Arial"/>
          <w:sz w:val="22"/>
          <w:szCs w:val="22"/>
        </w:rPr>
        <w:tab/>
      </w:r>
      <w:r w:rsidR="006E2EC3">
        <w:rPr>
          <w:rFonts w:cs="Arial" w:hint="eastAsia"/>
          <w:sz w:val="22"/>
          <w:szCs w:val="22"/>
          <w:lang w:eastAsia="zh-CN"/>
        </w:rPr>
        <w:t>10.2.3</w:t>
      </w:r>
    </w:p>
    <w:p w:rsidR="004E03A6" w:rsidRPr="004E03A6" w:rsidRDefault="004E03A6" w:rsidP="00156B76">
      <w:pPr>
        <w:tabs>
          <w:tab w:val="left" w:pos="1983"/>
        </w:tabs>
        <w:ind w:left="1977" w:hangingChars="898" w:hanging="1977"/>
        <w:rPr>
          <w:rFonts w:eastAsia="宋体" w:cs="Arial"/>
          <w:b/>
          <w:sz w:val="22"/>
          <w:szCs w:val="22"/>
          <w:lang w:eastAsia="zh-CN"/>
        </w:rPr>
      </w:pPr>
      <w:r w:rsidRPr="004E03A6">
        <w:rPr>
          <w:rFonts w:cs="Arial"/>
          <w:b/>
          <w:sz w:val="22"/>
          <w:szCs w:val="22"/>
        </w:rPr>
        <w:t xml:space="preserve">Source: </w:t>
      </w:r>
      <w:r w:rsidRPr="004E03A6">
        <w:rPr>
          <w:rFonts w:cs="Arial"/>
          <w:b/>
          <w:sz w:val="22"/>
          <w:szCs w:val="22"/>
        </w:rPr>
        <w:tab/>
      </w:r>
      <w:r w:rsidRPr="004E03A6">
        <w:rPr>
          <w:rFonts w:eastAsia="宋体" w:cs="Arial"/>
          <w:sz w:val="22"/>
          <w:szCs w:val="22"/>
          <w:lang w:eastAsia="zh-CN"/>
        </w:rPr>
        <w:t>CMCC</w:t>
      </w:r>
    </w:p>
    <w:p w:rsidR="004E03A6" w:rsidRPr="004E03A6" w:rsidRDefault="004E03A6" w:rsidP="004E03A6">
      <w:pPr>
        <w:ind w:left="1985" w:hanging="1985"/>
        <w:rPr>
          <w:rFonts w:eastAsia="宋体" w:cs="Arial"/>
          <w:sz w:val="22"/>
          <w:szCs w:val="22"/>
          <w:lang w:val="en-US" w:eastAsia="zh-CN"/>
        </w:rPr>
      </w:pPr>
      <w:r w:rsidRPr="004E03A6">
        <w:rPr>
          <w:rFonts w:cs="Arial"/>
          <w:b/>
          <w:sz w:val="22"/>
          <w:szCs w:val="22"/>
        </w:rPr>
        <w:t>Title:</w:t>
      </w:r>
      <w:r w:rsidRPr="004E03A6">
        <w:rPr>
          <w:rFonts w:cs="Arial"/>
          <w:sz w:val="22"/>
          <w:szCs w:val="22"/>
        </w:rPr>
        <w:t xml:space="preserve"> </w:t>
      </w:r>
      <w:r w:rsidRPr="004E03A6">
        <w:rPr>
          <w:rFonts w:cs="Arial"/>
          <w:sz w:val="22"/>
          <w:szCs w:val="22"/>
        </w:rPr>
        <w:tab/>
      </w:r>
      <w:r w:rsidR="00911871">
        <w:rPr>
          <w:rFonts w:cs="Arial" w:hint="eastAsia"/>
          <w:sz w:val="21"/>
          <w:szCs w:val="21"/>
          <w:lang w:eastAsia="zh-CN"/>
        </w:rPr>
        <w:t>Support of inter-system inter-RAT energy saving</w:t>
      </w:r>
    </w:p>
    <w:p w:rsidR="004E03A6" w:rsidRPr="004E03A6" w:rsidRDefault="004E03A6" w:rsidP="004E03A6">
      <w:pPr>
        <w:tabs>
          <w:tab w:val="left" w:pos="1985"/>
        </w:tabs>
        <w:rPr>
          <w:rFonts w:eastAsia="宋体" w:cs="Arial"/>
          <w:sz w:val="22"/>
          <w:szCs w:val="22"/>
          <w:lang w:eastAsia="zh-CN"/>
        </w:rPr>
      </w:pPr>
      <w:r w:rsidRPr="004E03A6">
        <w:rPr>
          <w:rFonts w:cs="Arial"/>
          <w:b/>
          <w:sz w:val="22"/>
          <w:szCs w:val="22"/>
        </w:rPr>
        <w:t>Document for:</w:t>
      </w:r>
      <w:r w:rsidRPr="004E03A6">
        <w:rPr>
          <w:rFonts w:cs="Arial"/>
          <w:sz w:val="22"/>
          <w:szCs w:val="22"/>
        </w:rPr>
        <w:tab/>
        <w:t>Discussion</w:t>
      </w:r>
    </w:p>
    <w:p w:rsidR="007073F5" w:rsidRPr="007073F5" w:rsidRDefault="0056573F" w:rsidP="007073F5">
      <w:pPr>
        <w:pStyle w:val="1"/>
        <w:rPr>
          <w:sz w:val="32"/>
          <w:szCs w:val="32"/>
        </w:rPr>
      </w:pPr>
      <w:r w:rsidRPr="00C772D4">
        <w:rPr>
          <w:sz w:val="32"/>
          <w:szCs w:val="32"/>
        </w:rPr>
        <w:t>Introduction</w:t>
      </w:r>
    </w:p>
    <w:p w:rsidR="00FC103F" w:rsidRPr="00040166" w:rsidRDefault="00BD4C4B" w:rsidP="00A30F7B">
      <w:pPr>
        <w:spacing w:after="0"/>
        <w:rPr>
          <w:rFonts w:ascii="Times New Roman" w:eastAsiaTheme="minorEastAsia" w:hAnsi="Times New Roman"/>
          <w:szCs w:val="24"/>
          <w:lang w:eastAsia="zh-CN"/>
        </w:rPr>
      </w:pPr>
      <w:r w:rsidRPr="00040166">
        <w:rPr>
          <w:rFonts w:ascii="Times New Roman" w:hAnsi="Times New Roman"/>
          <w:lang w:eastAsia="zh-CN"/>
        </w:rPr>
        <w:t>In Rel-15 NR WI, some functionality of energy saving has been supported, including cell activation/deactivation over Xn/X2/F1 interface, and peer eNB/gNB are informed by en-gNB/g</w:t>
      </w:r>
      <w:r w:rsidRPr="00040166">
        <w:rPr>
          <w:rFonts w:ascii="Times New Roman" w:hAnsi="Times New Roman"/>
        </w:rPr>
        <w:t xml:space="preserve">NB owning the concerned cell about the </w:t>
      </w:r>
      <w:r w:rsidRPr="00040166">
        <w:rPr>
          <w:rFonts w:ascii="Times New Roman" w:hAnsi="Times New Roman"/>
          <w:lang w:eastAsia="zh-CN"/>
        </w:rPr>
        <w:t>activation/deactivation</w:t>
      </w:r>
      <w:r w:rsidRPr="00040166">
        <w:rPr>
          <w:rFonts w:ascii="Times New Roman" w:hAnsi="Times New Roman"/>
        </w:rPr>
        <w:t xml:space="preserve"> actions</w:t>
      </w:r>
      <w:r w:rsidRPr="00040166">
        <w:rPr>
          <w:rFonts w:ascii="Times New Roman" w:hAnsi="Times New Roman"/>
          <w:lang w:eastAsia="zh-CN"/>
        </w:rPr>
        <w:t>. While t</w:t>
      </w:r>
      <w:r w:rsidR="00DB6430" w:rsidRPr="00040166">
        <w:rPr>
          <w:rFonts w:ascii="Times New Roman" w:hAnsi="Times New Roman"/>
          <w:lang w:eastAsia="zh-CN"/>
        </w:rPr>
        <w:t>he energy saving</w:t>
      </w:r>
      <w:r w:rsidR="00DB6430" w:rsidRPr="00040166">
        <w:rPr>
          <w:rFonts w:ascii="Times New Roman" w:eastAsiaTheme="minorEastAsia" w:hAnsi="Times New Roman"/>
          <w:szCs w:val="24"/>
          <w:lang w:eastAsia="zh-CN"/>
        </w:rPr>
        <w:t xml:space="preserve"> scenario of </w:t>
      </w:r>
      <w:r w:rsidR="007D3049" w:rsidRPr="00040166">
        <w:rPr>
          <w:rFonts w:ascii="Times New Roman" w:eastAsiaTheme="minorEastAsia" w:hAnsi="Times New Roman"/>
          <w:szCs w:val="24"/>
          <w:lang w:eastAsia="zh-CN"/>
        </w:rPr>
        <w:t>Inter</w:t>
      </w:r>
      <w:r w:rsidR="007D3049" w:rsidRPr="00040166">
        <w:rPr>
          <w:rFonts w:ascii="Times New Roman" w:hAnsi="Times New Roman"/>
          <w:lang w:eastAsia="zh-CN"/>
        </w:rPr>
        <w:t xml:space="preserve">-system inter-RAT </w:t>
      </w:r>
      <w:r w:rsidRPr="00040166">
        <w:rPr>
          <w:rFonts w:ascii="Times New Roman" w:hAnsi="Times New Roman"/>
          <w:lang w:eastAsia="zh-CN"/>
        </w:rPr>
        <w:t xml:space="preserve">has </w:t>
      </w:r>
      <w:r w:rsidR="000F067B">
        <w:rPr>
          <w:rFonts w:ascii="Times New Roman" w:hAnsi="Times New Roman" w:hint="eastAsia"/>
          <w:lang w:eastAsia="zh-CN"/>
        </w:rPr>
        <w:t xml:space="preserve">been discussed in Rel-16 RAN-centric DCU SI but </w:t>
      </w:r>
      <w:r w:rsidRPr="00040166">
        <w:rPr>
          <w:rFonts w:ascii="Times New Roman" w:hAnsi="Times New Roman"/>
          <w:lang w:eastAsia="zh-CN"/>
        </w:rPr>
        <w:t xml:space="preserve">not </w:t>
      </w:r>
      <w:r w:rsidR="000F067B">
        <w:rPr>
          <w:rFonts w:ascii="Times New Roman" w:hAnsi="Times New Roman" w:hint="eastAsia"/>
          <w:lang w:eastAsia="zh-CN"/>
        </w:rPr>
        <w:t>included in t</w:t>
      </w:r>
      <w:r w:rsidR="00DF44EE">
        <w:rPr>
          <w:rFonts w:ascii="Times New Roman" w:hAnsi="Times New Roman" w:hint="eastAsia"/>
          <w:lang w:eastAsia="zh-CN"/>
        </w:rPr>
        <w:t>he Rel-16 WI due to lack of time</w:t>
      </w:r>
      <w:r w:rsidR="00DB6430" w:rsidRPr="00040166">
        <w:rPr>
          <w:rFonts w:ascii="Times New Roman" w:hAnsi="Times New Roman"/>
          <w:lang w:eastAsia="zh-CN"/>
        </w:rPr>
        <w:t>.</w:t>
      </w:r>
      <w:r w:rsidR="00415E65" w:rsidRPr="00040166">
        <w:rPr>
          <w:rFonts w:ascii="Times New Roman" w:hAnsi="Times New Roman"/>
          <w:lang w:eastAsia="zh-CN"/>
        </w:rPr>
        <w:t xml:space="preserve"> </w:t>
      </w:r>
      <w:r w:rsidRPr="00040166">
        <w:rPr>
          <w:rFonts w:ascii="Times New Roman" w:hAnsi="Times New Roman"/>
          <w:lang w:eastAsia="zh-CN"/>
        </w:rPr>
        <w:t xml:space="preserve">In this contribution, we provide our view on the </w:t>
      </w:r>
      <w:r w:rsidR="00FF317E" w:rsidRPr="00040166">
        <w:rPr>
          <w:rFonts w:ascii="Times New Roman" w:hAnsi="Times New Roman"/>
          <w:lang w:eastAsia="zh-CN"/>
        </w:rPr>
        <w:t xml:space="preserve">solution of </w:t>
      </w:r>
      <w:r w:rsidR="005C6F09">
        <w:rPr>
          <w:rFonts w:ascii="Times New Roman" w:hAnsi="Times New Roman"/>
          <w:lang w:eastAsia="zh-CN"/>
        </w:rPr>
        <w:t>I</w:t>
      </w:r>
      <w:r w:rsidR="00FF317E" w:rsidRPr="00040166">
        <w:rPr>
          <w:rFonts w:ascii="Times New Roman" w:hAnsi="Times New Roman"/>
          <w:lang w:eastAsia="zh-CN"/>
        </w:rPr>
        <w:t xml:space="preserve">nter-system </w:t>
      </w:r>
      <w:r w:rsidR="007E16C5">
        <w:rPr>
          <w:rFonts w:ascii="Times New Roman" w:hAnsi="Times New Roman" w:hint="eastAsia"/>
          <w:lang w:eastAsia="zh-CN"/>
        </w:rPr>
        <w:t>energy saving</w:t>
      </w:r>
      <w:r w:rsidR="00FF317E" w:rsidRPr="00040166">
        <w:rPr>
          <w:rFonts w:ascii="Times New Roman" w:hAnsi="Times New Roman"/>
          <w:lang w:eastAsia="zh-CN"/>
        </w:rPr>
        <w:t>.</w:t>
      </w:r>
    </w:p>
    <w:p w:rsidR="00CD4C7B" w:rsidRDefault="004931AB" w:rsidP="00545137">
      <w:pPr>
        <w:pStyle w:val="1"/>
        <w:rPr>
          <w:lang w:eastAsia="zh-CN"/>
        </w:rPr>
      </w:pPr>
      <w:r>
        <w:rPr>
          <w:lang w:eastAsia="zh-CN"/>
        </w:rPr>
        <w:t>D</w:t>
      </w:r>
      <w:r>
        <w:rPr>
          <w:rFonts w:hint="eastAsia"/>
          <w:lang w:eastAsia="zh-CN"/>
        </w:rPr>
        <w:t>iscussion</w:t>
      </w:r>
    </w:p>
    <w:p w:rsidR="003E1514" w:rsidRDefault="0040092E" w:rsidP="0046686C">
      <w:pPr>
        <w:pStyle w:val="2"/>
        <w:rPr>
          <w:sz w:val="28"/>
          <w:szCs w:val="18"/>
          <w:lang w:eastAsia="zh-CN"/>
        </w:rPr>
      </w:pPr>
      <w:r>
        <w:rPr>
          <w:sz w:val="28"/>
          <w:szCs w:val="18"/>
          <w:lang w:eastAsia="zh-CN"/>
        </w:rPr>
        <w:t>Use Cases</w:t>
      </w:r>
    </w:p>
    <w:p w:rsidR="003E1514" w:rsidRPr="00177A7F" w:rsidRDefault="003E1514" w:rsidP="003E1514">
      <w:pPr>
        <w:rPr>
          <w:rFonts w:ascii="Times New Roman" w:hAnsi="Times New Roman"/>
          <w:kern w:val="2"/>
          <w:highlight w:val="yellow"/>
        </w:rPr>
      </w:pPr>
      <w:r w:rsidRPr="00040166">
        <w:rPr>
          <w:rFonts w:ascii="Times New Roman" w:hAnsi="Times New Roman"/>
          <w:lang w:eastAsia="zh-CN"/>
        </w:rPr>
        <w:t>Mobile operators increasingly focus on decreasing the power consumption in mobile networks to lower their operational expense with energy saving solutions.</w:t>
      </w:r>
      <w:r w:rsidR="006B3299" w:rsidRPr="00040166">
        <w:rPr>
          <w:rFonts w:ascii="Times New Roman" w:hAnsi="Times New Roman"/>
          <w:lang w:eastAsia="zh-CN"/>
        </w:rPr>
        <w:t xml:space="preserve"> With the </w:t>
      </w:r>
      <w:r w:rsidR="00B34215" w:rsidRPr="00040166">
        <w:rPr>
          <w:rFonts w:ascii="Times New Roman" w:hAnsi="Times New Roman"/>
          <w:lang w:eastAsia="zh-CN"/>
        </w:rPr>
        <w:t>large-scale</w:t>
      </w:r>
      <w:r w:rsidR="006B3299" w:rsidRPr="00040166">
        <w:rPr>
          <w:rFonts w:ascii="Times New Roman" w:hAnsi="Times New Roman"/>
          <w:lang w:eastAsia="zh-CN"/>
        </w:rPr>
        <w:t xml:space="preserve"> deployment of terminals and base stations in NR, energy saving gradually becomes a considerable </w:t>
      </w:r>
      <w:r w:rsidR="00B34215" w:rsidRPr="00040166">
        <w:rPr>
          <w:rFonts w:ascii="Times New Roman" w:hAnsi="Times New Roman"/>
          <w:lang w:eastAsia="zh-CN"/>
        </w:rPr>
        <w:t>challenging issue</w:t>
      </w:r>
      <w:r w:rsidR="006B3299" w:rsidRPr="00040166">
        <w:rPr>
          <w:rFonts w:ascii="Times New Roman" w:hAnsi="Times New Roman"/>
          <w:lang w:eastAsia="zh-CN"/>
        </w:rPr>
        <w:t xml:space="preserve">. </w:t>
      </w:r>
      <w:r w:rsidR="00B34215" w:rsidRPr="00040166">
        <w:rPr>
          <w:rFonts w:ascii="Times New Roman" w:hAnsi="Times New Roman"/>
          <w:lang w:eastAsia="zh-CN"/>
        </w:rPr>
        <w:t xml:space="preserve">One of the typical energy saving scenario is that capacity boosters are deployed under the umbrella </w:t>
      </w:r>
      <w:r w:rsidR="00B34215" w:rsidRPr="00040166">
        <w:rPr>
          <w:rFonts w:ascii="Times New Roman" w:hAnsi="Times New Roman"/>
          <w:kern w:val="2"/>
          <w:lang w:eastAsia="zh-CN"/>
        </w:rPr>
        <w:t>of</w:t>
      </w:r>
      <w:r w:rsidR="00B34215" w:rsidRPr="00040166">
        <w:rPr>
          <w:rFonts w:ascii="Times New Roman" w:hAnsi="Times New Roman"/>
          <w:kern w:val="2"/>
        </w:rPr>
        <w:t xml:space="preserve"> cells providing basic coverage,</w:t>
      </w:r>
      <w:r w:rsidR="00B34215" w:rsidRPr="00040166">
        <w:rPr>
          <w:rFonts w:ascii="Times New Roman" w:hAnsi="Times New Roman"/>
        </w:rPr>
        <w:t xml:space="preserve"> </w:t>
      </w:r>
      <w:r w:rsidR="00B34215" w:rsidRPr="00040166">
        <w:rPr>
          <w:rFonts w:ascii="Times New Roman" w:hAnsi="Times New Roman"/>
          <w:lang w:eastAsia="zh-CN"/>
        </w:rPr>
        <w:t>the capacity booster can</w:t>
      </w:r>
      <w:r w:rsidR="00B34215" w:rsidRPr="00040166">
        <w:rPr>
          <w:rFonts w:ascii="Times New Roman" w:hAnsi="Times New Roman"/>
          <w:kern w:val="2"/>
        </w:rPr>
        <w:t xml:space="preserve"> be switched off </w:t>
      </w:r>
      <w:r w:rsidR="00B34215" w:rsidRPr="0040092E">
        <w:rPr>
          <w:rFonts w:ascii="Times New Roman" w:hAnsi="Times New Roman"/>
          <w:kern w:val="2"/>
        </w:rPr>
        <w:t>when its capacity is no longer needed and to be re-activated on a need basis.</w:t>
      </w:r>
      <w:r w:rsidR="00DB4C49" w:rsidRPr="0040092E">
        <w:rPr>
          <w:rFonts w:ascii="Times New Roman" w:hAnsi="Times New Roman"/>
          <w:kern w:val="2"/>
        </w:rPr>
        <w:t xml:space="preserve"> In order to support more efficient 4G and 5G synergy, </w:t>
      </w:r>
      <w:r w:rsidR="0061031F" w:rsidRPr="0040092E">
        <w:rPr>
          <w:rFonts w:ascii="Times New Roman" w:hAnsi="Times New Roman"/>
          <w:kern w:val="2"/>
        </w:rPr>
        <w:t>inter-system inter-RAT energy saving solution should also be studied.</w:t>
      </w:r>
      <w:r w:rsidR="005E499E" w:rsidRPr="0040092E">
        <w:rPr>
          <w:rFonts w:ascii="Times New Roman" w:hAnsi="Times New Roman"/>
          <w:kern w:val="2"/>
        </w:rPr>
        <w:t>[1]</w:t>
      </w:r>
      <w:r w:rsidR="0040092E" w:rsidRPr="0040092E">
        <w:rPr>
          <w:rFonts w:ascii="Times New Roman" w:hAnsi="Times New Roman"/>
          <w:kern w:val="2"/>
        </w:rPr>
        <w:t xml:space="preserve"> The gNB connects with 5GC to provide boost capacity and the LTE eNB connects with EPC to provide basic coverage. The NR capacity booster cells may be switched off. The LTE eNB is allowed to activate the dormant capacity booster NR cell.</w:t>
      </w:r>
    </w:p>
    <w:p w:rsidR="0080296C" w:rsidRPr="0040092E" w:rsidRDefault="0080296C" w:rsidP="003E1514">
      <w:pPr>
        <w:rPr>
          <w:rFonts w:ascii="Times New Roman" w:hAnsi="Times New Roman"/>
          <w:b/>
          <w:bCs/>
          <w:lang w:eastAsia="zh-CN"/>
        </w:rPr>
      </w:pPr>
      <w:r w:rsidRPr="0040092E">
        <w:rPr>
          <w:rFonts w:ascii="Times New Roman" w:hAnsi="Times New Roman" w:hint="eastAsia"/>
          <w:b/>
          <w:bCs/>
          <w:kern w:val="2"/>
          <w:lang w:eastAsia="zh-CN"/>
        </w:rPr>
        <w:t>O</w:t>
      </w:r>
      <w:r w:rsidRPr="0040092E">
        <w:rPr>
          <w:rFonts w:ascii="Times New Roman" w:hAnsi="Times New Roman"/>
          <w:b/>
          <w:bCs/>
          <w:kern w:val="2"/>
          <w:lang w:eastAsia="zh-CN"/>
        </w:rPr>
        <w:t xml:space="preserve">bservation 1: </w:t>
      </w:r>
      <w:r w:rsidRPr="0040092E">
        <w:rPr>
          <w:rFonts w:ascii="Times New Roman" w:hAnsi="Times New Roman"/>
          <w:b/>
          <w:bCs/>
          <w:lang w:eastAsia="zh-CN"/>
        </w:rPr>
        <w:t xml:space="preserve">One of the typical energy saving scenario is that capacity boosters are deployed under the umbrella </w:t>
      </w:r>
      <w:r w:rsidRPr="0040092E">
        <w:rPr>
          <w:rFonts w:ascii="Times New Roman" w:hAnsi="Times New Roman"/>
          <w:b/>
          <w:bCs/>
          <w:kern w:val="2"/>
          <w:lang w:eastAsia="zh-CN"/>
        </w:rPr>
        <w:t>of</w:t>
      </w:r>
      <w:r w:rsidRPr="0040092E">
        <w:rPr>
          <w:rFonts w:ascii="Times New Roman" w:hAnsi="Times New Roman"/>
          <w:b/>
          <w:bCs/>
          <w:kern w:val="2"/>
        </w:rPr>
        <w:t xml:space="preserve"> cells providing basic coverage,</w:t>
      </w:r>
      <w:r w:rsidRPr="0040092E">
        <w:rPr>
          <w:rFonts w:ascii="Times New Roman" w:hAnsi="Times New Roman"/>
          <w:b/>
          <w:bCs/>
        </w:rPr>
        <w:t xml:space="preserve"> </w:t>
      </w:r>
      <w:r w:rsidRPr="0040092E">
        <w:rPr>
          <w:rFonts w:ascii="Times New Roman" w:hAnsi="Times New Roman"/>
          <w:b/>
          <w:bCs/>
          <w:lang w:eastAsia="zh-CN"/>
        </w:rPr>
        <w:t>the capacity booster can</w:t>
      </w:r>
      <w:r w:rsidRPr="0040092E">
        <w:rPr>
          <w:rFonts w:ascii="Times New Roman" w:hAnsi="Times New Roman"/>
          <w:b/>
          <w:bCs/>
          <w:kern w:val="2"/>
        </w:rPr>
        <w:t xml:space="preserve"> be switched off when its capacity is no longer needed and to be re-activated on a need basis.</w:t>
      </w:r>
    </w:p>
    <w:p w:rsidR="00FD23F6" w:rsidRDefault="0046686C" w:rsidP="00FD23F6">
      <w:pPr>
        <w:pStyle w:val="2"/>
        <w:rPr>
          <w:sz w:val="28"/>
          <w:szCs w:val="28"/>
        </w:rPr>
      </w:pPr>
      <w:r w:rsidRPr="0046686C">
        <w:rPr>
          <w:rFonts w:hint="eastAsia"/>
          <w:sz w:val="28"/>
          <w:szCs w:val="28"/>
        </w:rPr>
        <w:t>S</w:t>
      </w:r>
      <w:r w:rsidRPr="0046686C">
        <w:rPr>
          <w:sz w:val="28"/>
          <w:szCs w:val="28"/>
        </w:rPr>
        <w:t>olution</w:t>
      </w:r>
    </w:p>
    <w:p w:rsidR="00FD23F6" w:rsidRPr="00040166" w:rsidRDefault="00CB463E" w:rsidP="00FD23F6">
      <w:pPr>
        <w:rPr>
          <w:rFonts w:ascii="Times New Roman" w:hAnsi="Times New Roman"/>
          <w:sz w:val="28"/>
          <w:szCs w:val="28"/>
        </w:rPr>
      </w:pPr>
      <w:bookmarkStart w:id="0" w:name="_Hlk46846606"/>
      <w:r w:rsidRPr="00040166">
        <w:rPr>
          <w:rFonts w:ascii="Times New Roman" w:hAnsi="Times New Roman"/>
          <w:lang w:eastAsia="zh-CN"/>
        </w:rPr>
        <w:t xml:space="preserve">For </w:t>
      </w:r>
      <w:r w:rsidR="00FD23F6" w:rsidRPr="00040166">
        <w:rPr>
          <w:rFonts w:ascii="Times New Roman" w:hAnsi="Times New Roman"/>
          <w:lang w:eastAsia="zh-CN"/>
        </w:rPr>
        <w:t>Inter-RAT Inter-system energy saving</w:t>
      </w:r>
      <w:r w:rsidRPr="00040166">
        <w:rPr>
          <w:rFonts w:ascii="Times New Roman" w:hAnsi="Times New Roman"/>
          <w:lang w:eastAsia="zh-CN"/>
        </w:rPr>
        <w:t xml:space="preserve">, </w:t>
      </w:r>
      <w:r w:rsidR="000E07BD" w:rsidRPr="00040166">
        <w:rPr>
          <w:rFonts w:ascii="Times New Roman" w:hAnsi="Times New Roman"/>
          <w:lang w:eastAsia="zh-CN"/>
        </w:rPr>
        <w:t>the NR-RAN node</w:t>
      </w:r>
      <w:r w:rsidR="001C47C6" w:rsidRPr="00040166">
        <w:rPr>
          <w:rFonts w:ascii="Times New Roman" w:hAnsi="Times New Roman"/>
          <w:lang w:eastAsia="zh-CN"/>
        </w:rPr>
        <w:t xml:space="preserve"> containing</w:t>
      </w:r>
      <w:r w:rsidR="000E07BD" w:rsidRPr="00040166">
        <w:rPr>
          <w:rFonts w:ascii="Times New Roman" w:hAnsi="Times New Roman"/>
          <w:lang w:eastAsia="zh-CN"/>
        </w:rPr>
        <w:t xml:space="preserve"> capacity booster cell</w:t>
      </w:r>
      <w:r w:rsidR="00CE392F" w:rsidRPr="00040166">
        <w:rPr>
          <w:rFonts w:ascii="Times New Roman" w:hAnsi="Times New Roman"/>
          <w:lang w:eastAsia="zh-CN"/>
        </w:rPr>
        <w:t>s</w:t>
      </w:r>
      <w:r w:rsidR="001C47C6" w:rsidRPr="00040166">
        <w:rPr>
          <w:rFonts w:ascii="Times New Roman" w:hAnsi="Times New Roman"/>
          <w:lang w:eastAsia="zh-CN"/>
        </w:rPr>
        <w:t xml:space="preserve"> autonomously decide to switch-off the cell to dormant state </w:t>
      </w:r>
      <w:r w:rsidR="004F4BCD" w:rsidRPr="00040166">
        <w:rPr>
          <w:rFonts w:ascii="Times New Roman" w:hAnsi="Times New Roman"/>
          <w:lang w:eastAsia="zh-CN"/>
        </w:rPr>
        <w:t>based on its own cell load information</w:t>
      </w:r>
      <w:r w:rsidR="000C3C64">
        <w:rPr>
          <w:rFonts w:ascii="Times New Roman" w:hAnsi="Times New Roman"/>
          <w:lang w:eastAsia="zh-CN"/>
        </w:rPr>
        <w:t xml:space="preserve"> </w:t>
      </w:r>
      <w:r w:rsidR="007D55CD" w:rsidRPr="007D55CD">
        <w:rPr>
          <w:rFonts w:ascii="Times New Roman" w:hAnsi="Times New Roman"/>
          <w:lang w:eastAsia="zh-CN"/>
        </w:rPr>
        <w:t>or by O&amp;M</w:t>
      </w:r>
      <w:r w:rsidR="000B699F" w:rsidRPr="00040166">
        <w:rPr>
          <w:rFonts w:ascii="Times New Roman" w:hAnsi="Times New Roman"/>
          <w:lang w:eastAsia="zh-CN"/>
        </w:rPr>
        <w:t xml:space="preserve">. </w:t>
      </w:r>
      <w:bookmarkEnd w:id="0"/>
      <w:r w:rsidR="000B699F" w:rsidRPr="00040166">
        <w:rPr>
          <w:rFonts w:ascii="Times New Roman" w:hAnsi="Times New Roman"/>
          <w:lang w:eastAsia="zh-CN"/>
        </w:rPr>
        <w:t>The NG-RAN node indicates the switch-off action to the eNB over NG interface and S1 interface. The eNB without capacity boosting cells providing basic coverage may request a NR cell re-activation based on its own cell load information or neighbour cell load information</w:t>
      </w:r>
      <w:r w:rsidR="00EB1461" w:rsidRPr="00040166">
        <w:rPr>
          <w:rFonts w:ascii="Times New Roman" w:hAnsi="Times New Roman"/>
          <w:lang w:eastAsia="zh-CN"/>
        </w:rPr>
        <w:t xml:space="preserve"> over S1 interface and NG interface.</w:t>
      </w:r>
      <w:r w:rsidR="000C3C64">
        <w:rPr>
          <w:rFonts w:ascii="Times New Roman" w:hAnsi="Times New Roman"/>
          <w:lang w:eastAsia="zh-CN"/>
        </w:rPr>
        <w:t xml:space="preserve"> </w:t>
      </w:r>
      <w:r w:rsidR="007D55CD" w:rsidRPr="007D55CD">
        <w:rPr>
          <w:rFonts w:ascii="Times New Roman" w:hAnsi="Times New Roman"/>
          <w:lang w:eastAsia="zh-CN"/>
        </w:rPr>
        <w:t>The switch-on decision may also be taken by O&amp;M.</w:t>
      </w:r>
    </w:p>
    <w:p w:rsidR="00532212" w:rsidRPr="00F40807" w:rsidRDefault="00532212" w:rsidP="005C6F09">
      <w:pPr>
        <w:spacing w:after="0"/>
        <w:rPr>
          <w:rFonts w:ascii="Times New Roman" w:hAnsi="Times New Roman"/>
          <w:b/>
          <w:lang w:eastAsia="zh-CN"/>
        </w:rPr>
      </w:pPr>
      <w:r w:rsidRPr="00F40807">
        <w:rPr>
          <w:rFonts w:ascii="Times New Roman" w:hAnsi="Times New Roman"/>
          <w:b/>
          <w:lang w:eastAsia="zh-CN"/>
        </w:rPr>
        <w:lastRenderedPageBreak/>
        <w:t xml:space="preserve">Proposal 1: </w:t>
      </w:r>
      <w:r w:rsidR="00CC0B04" w:rsidRPr="00CC0B04">
        <w:rPr>
          <w:rFonts w:ascii="Times New Roman" w:hAnsi="Times New Roman"/>
          <w:b/>
          <w:bCs/>
          <w:lang w:eastAsia="zh-CN"/>
        </w:rPr>
        <w:t>For Inter-RAT Inter-system energy saving, the NR-RAN node containing capacity booster cells</w:t>
      </w:r>
      <w:r w:rsidR="00CC0B04">
        <w:rPr>
          <w:rFonts w:ascii="Times New Roman" w:hAnsi="Times New Roman"/>
          <w:b/>
          <w:bCs/>
          <w:lang w:eastAsia="zh-CN"/>
        </w:rPr>
        <w:t xml:space="preserve"> </w:t>
      </w:r>
      <w:r w:rsidR="00CC0B04" w:rsidRPr="00CC0B04">
        <w:rPr>
          <w:rFonts w:ascii="Times New Roman" w:hAnsi="Times New Roman"/>
          <w:b/>
          <w:bCs/>
          <w:lang w:eastAsia="zh-CN"/>
        </w:rPr>
        <w:t>autonomously decide to switch-off the cell to dormant state based on its own cell load information</w:t>
      </w:r>
      <w:r w:rsidR="007D2E44">
        <w:rPr>
          <w:rFonts w:ascii="Times New Roman" w:hAnsi="Times New Roman"/>
          <w:b/>
          <w:bCs/>
          <w:lang w:eastAsia="zh-CN"/>
        </w:rPr>
        <w:t xml:space="preserve"> </w:t>
      </w:r>
      <w:r w:rsidR="007D55CD" w:rsidRPr="007D55CD">
        <w:rPr>
          <w:rFonts w:ascii="Times New Roman" w:hAnsi="Times New Roman"/>
          <w:b/>
          <w:bCs/>
          <w:lang w:eastAsia="zh-CN"/>
        </w:rPr>
        <w:t>or by O&amp;M</w:t>
      </w:r>
      <w:r w:rsidR="00CC0B04" w:rsidRPr="00CC0B04">
        <w:rPr>
          <w:rFonts w:ascii="Times New Roman" w:hAnsi="Times New Roman"/>
          <w:b/>
          <w:bCs/>
          <w:lang w:eastAsia="zh-CN"/>
        </w:rPr>
        <w:t>.</w:t>
      </w:r>
    </w:p>
    <w:p w:rsidR="00FD23F6" w:rsidRPr="00532212" w:rsidRDefault="00532212" w:rsidP="00CC0B04">
      <w:pPr>
        <w:rPr>
          <w:rFonts w:ascii="Times New Roman" w:hAnsi="Times New Roman"/>
          <w:b/>
          <w:lang w:eastAsia="zh-CN"/>
        </w:rPr>
      </w:pPr>
      <w:r w:rsidRPr="00F40807">
        <w:rPr>
          <w:rFonts w:ascii="Times New Roman" w:hAnsi="Times New Roman"/>
          <w:b/>
          <w:lang w:eastAsia="zh-CN"/>
        </w:rPr>
        <w:t xml:space="preserve">Proposal </w:t>
      </w:r>
      <w:r>
        <w:rPr>
          <w:rFonts w:ascii="Times New Roman" w:hAnsi="Times New Roman"/>
          <w:b/>
          <w:lang w:eastAsia="zh-CN"/>
        </w:rPr>
        <w:t>2</w:t>
      </w:r>
      <w:r w:rsidRPr="00F40807">
        <w:rPr>
          <w:rFonts w:ascii="Times New Roman" w:hAnsi="Times New Roman"/>
          <w:b/>
          <w:lang w:eastAsia="zh-CN"/>
        </w:rPr>
        <w:t xml:space="preserve">: </w:t>
      </w:r>
      <w:r w:rsidR="00CC0B04">
        <w:rPr>
          <w:rFonts w:ascii="Times New Roman" w:hAnsi="Times New Roman"/>
          <w:b/>
          <w:lang w:eastAsia="zh-CN"/>
        </w:rPr>
        <w:t xml:space="preserve"> </w:t>
      </w:r>
      <w:r w:rsidR="00CC0B04" w:rsidRPr="00CC0B04">
        <w:rPr>
          <w:rFonts w:ascii="Times New Roman" w:hAnsi="Times New Roman"/>
          <w:b/>
          <w:bCs/>
          <w:lang w:eastAsia="zh-CN"/>
        </w:rPr>
        <w:t>The eNB without capacity boosting cells providing basic coverage may request a NR cell re-activation based on its own cell load information or neighbour cell load information over S1 interface and NG interface.</w:t>
      </w:r>
      <w:r w:rsidR="007D2E44">
        <w:rPr>
          <w:rFonts w:ascii="Times New Roman" w:hAnsi="Times New Roman"/>
          <w:b/>
          <w:bCs/>
          <w:lang w:eastAsia="zh-CN"/>
        </w:rPr>
        <w:t xml:space="preserve"> </w:t>
      </w:r>
      <w:r w:rsidR="007D55CD" w:rsidRPr="007D55CD">
        <w:rPr>
          <w:rFonts w:ascii="Times New Roman" w:hAnsi="Times New Roman"/>
          <w:b/>
          <w:bCs/>
          <w:lang w:eastAsia="zh-CN"/>
        </w:rPr>
        <w:t>The switch-on decision may also be taken by O&amp;M.</w:t>
      </w:r>
    </w:p>
    <w:p w:rsidR="00CD4C7B" w:rsidRPr="001625D3" w:rsidRDefault="00315925" w:rsidP="002C2AF9">
      <w:pPr>
        <w:pStyle w:val="1"/>
      </w:pPr>
      <w:r w:rsidRPr="001625D3">
        <w:rPr>
          <w:lang w:eastAsia="zh-CN"/>
        </w:rPr>
        <w:t>Conclusions</w:t>
      </w:r>
    </w:p>
    <w:p w:rsidR="004514F9" w:rsidRPr="005B6D9B" w:rsidRDefault="00E0611B" w:rsidP="00D63618">
      <w:pPr>
        <w:rPr>
          <w:rFonts w:ascii="Times New Roman" w:hAnsi="Times New Roman"/>
          <w:lang w:eastAsia="zh-CN"/>
        </w:rPr>
      </w:pPr>
      <w:r w:rsidRPr="005B6D9B">
        <w:rPr>
          <w:rFonts w:ascii="Times New Roman" w:hAnsi="Times New Roman"/>
          <w:lang w:eastAsia="zh-CN"/>
        </w:rPr>
        <w:t xml:space="preserve">In this paper, </w:t>
      </w:r>
      <w:r w:rsidR="00F6369B" w:rsidRPr="005B6D9B">
        <w:rPr>
          <w:rFonts w:ascii="Times New Roman" w:hAnsi="Times New Roman"/>
          <w:lang w:eastAsia="zh-CN"/>
        </w:rPr>
        <w:t>we have discussed</w:t>
      </w:r>
      <w:r w:rsidR="002A5937" w:rsidRPr="005B6D9B">
        <w:rPr>
          <w:rFonts w:ascii="Times New Roman" w:hAnsi="Times New Roman" w:hint="eastAsia"/>
          <w:lang w:eastAsia="zh-CN"/>
        </w:rPr>
        <w:t xml:space="preserve"> </w:t>
      </w:r>
      <w:r w:rsidR="00DB391E" w:rsidRPr="005B6D9B">
        <w:rPr>
          <w:rFonts w:ascii="Times New Roman" w:hAnsi="Times New Roman"/>
          <w:lang w:eastAsia="zh-CN"/>
        </w:rPr>
        <w:t xml:space="preserve">the </w:t>
      </w:r>
      <w:r w:rsidR="00040166" w:rsidRPr="005B6D9B">
        <w:rPr>
          <w:rFonts w:ascii="Times New Roman" w:hAnsi="Times New Roman"/>
          <w:lang w:eastAsia="zh-CN"/>
        </w:rPr>
        <w:t>Inter-system energy saving</w:t>
      </w:r>
      <w:r w:rsidR="002A5937" w:rsidRPr="005B6D9B">
        <w:rPr>
          <w:rFonts w:ascii="Times New Roman" w:hAnsi="Times New Roman" w:hint="eastAsia"/>
          <w:lang w:eastAsia="zh-CN"/>
        </w:rPr>
        <w:t xml:space="preserve">. </w:t>
      </w:r>
      <w:r w:rsidR="00CB0FC4" w:rsidRPr="005B6D9B">
        <w:rPr>
          <w:rFonts w:ascii="Times New Roman" w:hAnsi="Times New Roman" w:hint="eastAsia"/>
          <w:lang w:eastAsia="zh-CN"/>
        </w:rPr>
        <w:t>The obs</w:t>
      </w:r>
      <w:r w:rsidR="000662BF" w:rsidRPr="005B6D9B">
        <w:rPr>
          <w:rFonts w:ascii="Times New Roman" w:hAnsi="Times New Roman" w:hint="eastAsia"/>
          <w:lang w:eastAsia="zh-CN"/>
        </w:rPr>
        <w:t>ervation and proposal</w:t>
      </w:r>
      <w:r w:rsidR="005C6F09" w:rsidRPr="005B6D9B">
        <w:rPr>
          <w:rFonts w:ascii="Times New Roman" w:hAnsi="Times New Roman"/>
          <w:lang w:eastAsia="zh-CN"/>
        </w:rPr>
        <w:t>s</w:t>
      </w:r>
      <w:r w:rsidR="00CB0FC4" w:rsidRPr="005B6D9B">
        <w:rPr>
          <w:rFonts w:ascii="Times New Roman" w:hAnsi="Times New Roman" w:hint="eastAsia"/>
          <w:lang w:eastAsia="zh-CN"/>
        </w:rPr>
        <w:t xml:space="preserve"> are listed below:</w:t>
      </w:r>
    </w:p>
    <w:p w:rsidR="00F7793E" w:rsidRPr="00F40807" w:rsidRDefault="00F7793E" w:rsidP="00CC0B04">
      <w:pPr>
        <w:spacing w:after="0"/>
        <w:rPr>
          <w:rFonts w:ascii="Times New Roman" w:hAnsi="Times New Roman"/>
          <w:b/>
          <w:lang w:eastAsia="zh-CN"/>
        </w:rPr>
      </w:pPr>
      <w:r w:rsidRPr="00F40807">
        <w:rPr>
          <w:rFonts w:ascii="Times New Roman" w:hAnsi="Times New Roman"/>
          <w:b/>
          <w:lang w:eastAsia="zh-CN"/>
        </w:rPr>
        <w:t xml:space="preserve">Observation 1: </w:t>
      </w:r>
      <w:r w:rsidR="00F40807" w:rsidRPr="00F40807">
        <w:rPr>
          <w:rFonts w:ascii="Times New Roman" w:hAnsi="Times New Roman"/>
          <w:b/>
          <w:bCs/>
          <w:lang w:eastAsia="zh-CN"/>
        </w:rPr>
        <w:t xml:space="preserve">One of the typical energy saving scenario is that capacity boosters are deployed under the umbrella </w:t>
      </w:r>
      <w:r w:rsidR="00F40807" w:rsidRPr="00F40807">
        <w:rPr>
          <w:rFonts w:ascii="Times New Roman" w:hAnsi="Times New Roman"/>
          <w:b/>
          <w:bCs/>
          <w:kern w:val="2"/>
          <w:lang w:eastAsia="zh-CN"/>
        </w:rPr>
        <w:t>of</w:t>
      </w:r>
      <w:r w:rsidR="00F40807" w:rsidRPr="00F40807">
        <w:rPr>
          <w:rFonts w:ascii="Times New Roman" w:hAnsi="Times New Roman"/>
          <w:b/>
          <w:bCs/>
          <w:kern w:val="2"/>
        </w:rPr>
        <w:t xml:space="preserve"> cells providing basic coverage,</w:t>
      </w:r>
      <w:r w:rsidR="00F40807" w:rsidRPr="00F40807">
        <w:rPr>
          <w:rFonts w:ascii="Times New Roman" w:hAnsi="Times New Roman"/>
          <w:b/>
          <w:bCs/>
        </w:rPr>
        <w:t xml:space="preserve"> </w:t>
      </w:r>
      <w:r w:rsidR="00F40807" w:rsidRPr="00F40807">
        <w:rPr>
          <w:rFonts w:ascii="Times New Roman" w:hAnsi="Times New Roman"/>
          <w:b/>
          <w:bCs/>
          <w:lang w:eastAsia="zh-CN"/>
        </w:rPr>
        <w:t>the capacity booster can</w:t>
      </w:r>
      <w:r w:rsidR="00F40807" w:rsidRPr="00F40807">
        <w:rPr>
          <w:rFonts w:ascii="Times New Roman" w:hAnsi="Times New Roman"/>
          <w:b/>
          <w:bCs/>
          <w:kern w:val="2"/>
        </w:rPr>
        <w:t xml:space="preserve"> be switched off when its capacity is no longer needed and to be re-activated on a need basis.</w:t>
      </w:r>
    </w:p>
    <w:p w:rsidR="00CC0B04" w:rsidRPr="00F40807" w:rsidRDefault="00CC0B04" w:rsidP="005C6F09">
      <w:pPr>
        <w:spacing w:after="0"/>
        <w:rPr>
          <w:rFonts w:ascii="Times New Roman" w:hAnsi="Times New Roman"/>
          <w:b/>
          <w:lang w:eastAsia="zh-CN"/>
        </w:rPr>
      </w:pPr>
      <w:r w:rsidRPr="00F40807">
        <w:rPr>
          <w:rFonts w:ascii="Times New Roman" w:hAnsi="Times New Roman"/>
          <w:b/>
          <w:lang w:eastAsia="zh-CN"/>
        </w:rPr>
        <w:t xml:space="preserve">Proposal 1: </w:t>
      </w:r>
      <w:r w:rsidRPr="00CC0B04">
        <w:rPr>
          <w:rFonts w:ascii="Times New Roman" w:hAnsi="Times New Roman"/>
          <w:b/>
          <w:bCs/>
          <w:lang w:eastAsia="zh-CN"/>
        </w:rPr>
        <w:t>For Inter-RAT Inter-system energy saving, the NR-RAN node containing capacity booster cells</w:t>
      </w:r>
      <w:r>
        <w:rPr>
          <w:rFonts w:ascii="Times New Roman" w:hAnsi="Times New Roman"/>
          <w:b/>
          <w:bCs/>
          <w:lang w:eastAsia="zh-CN"/>
        </w:rPr>
        <w:t xml:space="preserve"> </w:t>
      </w:r>
      <w:r w:rsidRPr="00CC0B04">
        <w:rPr>
          <w:rFonts w:ascii="Times New Roman" w:hAnsi="Times New Roman"/>
          <w:b/>
          <w:bCs/>
          <w:lang w:eastAsia="zh-CN"/>
        </w:rPr>
        <w:t>autonomously decide to switch-off the cell to dormant state based on its own cell load information</w:t>
      </w:r>
      <w:r w:rsidR="007D2E44">
        <w:rPr>
          <w:rFonts w:ascii="Times New Roman" w:hAnsi="Times New Roman"/>
          <w:b/>
          <w:bCs/>
          <w:lang w:eastAsia="zh-CN"/>
        </w:rPr>
        <w:t xml:space="preserve"> </w:t>
      </w:r>
      <w:r w:rsidR="007D2E44" w:rsidRPr="00D31927">
        <w:rPr>
          <w:rFonts w:ascii="Times New Roman" w:hAnsi="Times New Roman"/>
          <w:b/>
          <w:bCs/>
          <w:lang w:eastAsia="zh-CN"/>
        </w:rPr>
        <w:t xml:space="preserve">or </w:t>
      </w:r>
      <w:r w:rsidR="007D2E44" w:rsidRPr="00D31927">
        <w:rPr>
          <w:rFonts w:ascii="Times New Roman" w:hAnsi="Times New Roman" w:hint="eastAsia"/>
          <w:b/>
          <w:bCs/>
          <w:lang w:eastAsia="zh-CN"/>
        </w:rPr>
        <w:t>by O&amp;M</w:t>
      </w:r>
      <w:r w:rsidRPr="00CC0B04">
        <w:rPr>
          <w:rFonts w:ascii="Times New Roman" w:hAnsi="Times New Roman"/>
          <w:b/>
          <w:bCs/>
          <w:lang w:eastAsia="zh-CN"/>
        </w:rPr>
        <w:t>.</w:t>
      </w:r>
    </w:p>
    <w:p w:rsidR="00CC0B04" w:rsidRPr="00532212" w:rsidRDefault="00CC0B04" w:rsidP="00CC0B04">
      <w:pPr>
        <w:rPr>
          <w:rFonts w:ascii="Times New Roman" w:hAnsi="Times New Roman"/>
          <w:b/>
          <w:lang w:eastAsia="zh-CN"/>
        </w:rPr>
      </w:pPr>
      <w:r w:rsidRPr="00F40807">
        <w:rPr>
          <w:rFonts w:ascii="Times New Roman" w:hAnsi="Times New Roman"/>
          <w:b/>
          <w:lang w:eastAsia="zh-CN"/>
        </w:rPr>
        <w:t xml:space="preserve">Proposal </w:t>
      </w:r>
      <w:r>
        <w:rPr>
          <w:rFonts w:ascii="Times New Roman" w:hAnsi="Times New Roman"/>
          <w:b/>
          <w:lang w:eastAsia="zh-CN"/>
        </w:rPr>
        <w:t>2</w:t>
      </w:r>
      <w:r w:rsidRPr="00F40807">
        <w:rPr>
          <w:rFonts w:ascii="Times New Roman" w:hAnsi="Times New Roman"/>
          <w:b/>
          <w:lang w:eastAsia="zh-CN"/>
        </w:rPr>
        <w:t xml:space="preserve">: </w:t>
      </w:r>
      <w:r>
        <w:rPr>
          <w:rFonts w:ascii="Times New Roman" w:hAnsi="Times New Roman"/>
          <w:b/>
          <w:lang w:eastAsia="zh-CN"/>
        </w:rPr>
        <w:t xml:space="preserve"> </w:t>
      </w:r>
      <w:r w:rsidRPr="00CC0B04">
        <w:rPr>
          <w:rFonts w:ascii="Times New Roman" w:hAnsi="Times New Roman"/>
          <w:b/>
          <w:bCs/>
          <w:lang w:eastAsia="zh-CN"/>
        </w:rPr>
        <w:t>The eNB without capacity boosting cells providing basic coverage may request a NR cell re-activation based on its own cell load information or neighbour cell load information over S1 interface and NG interface.</w:t>
      </w:r>
      <w:r w:rsidR="007D2E44">
        <w:rPr>
          <w:rFonts w:ascii="Times New Roman" w:hAnsi="Times New Roman"/>
          <w:b/>
          <w:bCs/>
          <w:lang w:eastAsia="zh-CN"/>
        </w:rPr>
        <w:t xml:space="preserve"> </w:t>
      </w:r>
      <w:r w:rsidR="007D2E44" w:rsidRPr="007D2E44">
        <w:rPr>
          <w:rFonts w:ascii="Times New Roman" w:hAnsi="Times New Roman"/>
          <w:b/>
          <w:bCs/>
          <w:lang w:eastAsia="zh-CN"/>
        </w:rPr>
        <w:t>The switch-on decision may also be taken by O&amp;M.</w:t>
      </w:r>
    </w:p>
    <w:p w:rsidR="00AC5918" w:rsidRPr="001625D3" w:rsidRDefault="00AC5918" w:rsidP="00DF7C77">
      <w:pPr>
        <w:pStyle w:val="1"/>
      </w:pPr>
      <w:r w:rsidRPr="001625D3">
        <w:t>References</w:t>
      </w:r>
    </w:p>
    <w:p w:rsidR="008403B3" w:rsidRPr="00A91FF5" w:rsidRDefault="003C02A2" w:rsidP="00D85901">
      <w:pPr>
        <w:numPr>
          <w:ilvl w:val="0"/>
          <w:numId w:val="4"/>
        </w:numPr>
        <w:overflowPunct w:val="0"/>
        <w:autoSpaceDE w:val="0"/>
        <w:autoSpaceDN w:val="0"/>
        <w:adjustRightInd w:val="0"/>
        <w:spacing w:after="0"/>
        <w:jc w:val="left"/>
        <w:textAlignment w:val="baseline"/>
        <w:rPr>
          <w:rFonts w:cs="Arial"/>
        </w:rPr>
      </w:pPr>
      <w:r>
        <w:rPr>
          <w:rFonts w:eastAsia="宋体"/>
          <w:kern w:val="2"/>
          <w:lang w:eastAsia="zh-CN"/>
        </w:rPr>
        <w:t>TR3</w:t>
      </w:r>
      <w:r w:rsidR="005E499E">
        <w:rPr>
          <w:rFonts w:eastAsia="宋体"/>
          <w:kern w:val="2"/>
          <w:lang w:eastAsia="zh-CN"/>
        </w:rPr>
        <w:t>7</w:t>
      </w:r>
      <w:r>
        <w:rPr>
          <w:rFonts w:eastAsia="宋体"/>
          <w:kern w:val="2"/>
          <w:lang w:eastAsia="zh-CN"/>
        </w:rPr>
        <w:t>.</w:t>
      </w:r>
      <w:r w:rsidR="003F43A7">
        <w:rPr>
          <w:rFonts w:eastAsia="宋体"/>
          <w:kern w:val="2"/>
          <w:lang w:eastAsia="zh-CN"/>
        </w:rPr>
        <w:t>816</w:t>
      </w:r>
      <w:r>
        <w:rPr>
          <w:rFonts w:eastAsia="宋体"/>
          <w:kern w:val="2"/>
          <w:lang w:eastAsia="zh-CN"/>
        </w:rPr>
        <w:t xml:space="preserve"> </w:t>
      </w:r>
      <w:r w:rsidRPr="00BD4900">
        <w:rPr>
          <w:rFonts w:eastAsia="宋体"/>
          <w:kern w:val="2"/>
          <w:lang w:eastAsia="zh-CN"/>
        </w:rPr>
        <w:t>NR;</w:t>
      </w:r>
      <w:r w:rsidRPr="001D193A">
        <w:rPr>
          <w:b/>
          <w:sz w:val="34"/>
          <w:lang w:eastAsia="ja-JP"/>
        </w:rPr>
        <w:t xml:space="preserve"> </w:t>
      </w:r>
      <w:r w:rsidRPr="001D193A">
        <w:rPr>
          <w:rFonts w:eastAsia="宋体"/>
          <w:bCs/>
          <w:kern w:val="2"/>
          <w:lang w:eastAsia="zh-CN"/>
        </w:rPr>
        <w:t>Evolved Universal Terrestrial Radio Access (E-UTRA)</w:t>
      </w:r>
      <w:r w:rsidR="00F50587">
        <w:rPr>
          <w:rFonts w:eastAsia="宋体"/>
          <w:bCs/>
          <w:kern w:val="2"/>
          <w:lang w:eastAsia="zh-CN"/>
        </w:rPr>
        <w:t xml:space="preserve"> and NR</w:t>
      </w:r>
      <w:r w:rsidRPr="001D193A">
        <w:rPr>
          <w:rFonts w:eastAsia="宋体"/>
          <w:bCs/>
          <w:kern w:val="2"/>
          <w:lang w:eastAsia="zh-CN"/>
        </w:rPr>
        <w:t>;</w:t>
      </w:r>
      <w:r w:rsidRPr="001D193A">
        <w:rPr>
          <w:rFonts w:eastAsia="宋体" w:hint="eastAsia"/>
          <w:bCs/>
          <w:kern w:val="2"/>
          <w:lang w:eastAsia="zh-CN"/>
        </w:rPr>
        <w:t xml:space="preserve"> </w:t>
      </w:r>
      <w:r w:rsidR="00F50587" w:rsidRPr="00F50587">
        <w:rPr>
          <w:rFonts w:eastAsia="宋体"/>
          <w:bCs/>
          <w:kern w:val="2"/>
          <w:lang w:eastAsia="zh-CN"/>
        </w:rPr>
        <w:t xml:space="preserve">Study on RAN-centric data collection and utilization for LTE and NR </w:t>
      </w:r>
      <w:r w:rsidRPr="001D193A">
        <w:rPr>
          <w:rFonts w:eastAsia="宋体"/>
          <w:bCs/>
          <w:kern w:val="2"/>
          <w:lang w:eastAsia="zh-CN"/>
        </w:rPr>
        <w:t>(Rel-16)</w:t>
      </w:r>
    </w:p>
    <w:p w:rsidR="004C0514" w:rsidRPr="007E77B1" w:rsidRDefault="004C0514" w:rsidP="00AA424C">
      <w:pPr>
        <w:tabs>
          <w:tab w:val="left" w:pos="6202"/>
        </w:tabs>
        <w:rPr>
          <w:lang w:eastAsia="zh-CN"/>
        </w:rPr>
      </w:pP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FE9" w:rsidRDefault="00217FE9">
      <w:r>
        <w:separator/>
      </w:r>
    </w:p>
  </w:endnote>
  <w:endnote w:type="continuationSeparator" w:id="0">
    <w:p w:rsidR="00217FE9" w:rsidRDefault="00217F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FE9" w:rsidRDefault="00217FE9">
      <w:r>
        <w:separator/>
      </w:r>
    </w:p>
  </w:footnote>
  <w:footnote w:type="continuationSeparator" w:id="0">
    <w:p w:rsidR="00217FE9" w:rsidRDefault="00217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B7571FF"/>
    <w:multiLevelType w:val="multilevel"/>
    <w:tmpl w:val="40D2238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Times New Roman" w:eastAsia="MS Mincho"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C0A1DCA"/>
    <w:multiLevelType w:val="hybridMultilevel"/>
    <w:tmpl w:val="6AA253BE"/>
    <w:lvl w:ilvl="0" w:tplc="8A4E4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8B21433"/>
    <w:multiLevelType w:val="hybridMultilevel"/>
    <w:tmpl w:val="E1F64342"/>
    <w:lvl w:ilvl="0" w:tplc="01682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E4410BD"/>
    <w:multiLevelType w:val="hybridMultilevel"/>
    <w:tmpl w:val="1F5C60A8"/>
    <w:lvl w:ilvl="0" w:tplc="798EB416">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9669B3"/>
    <w:multiLevelType w:val="hybridMultilevel"/>
    <w:tmpl w:val="EEA84B44"/>
    <w:lvl w:ilvl="0" w:tplc="5964C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C11079"/>
    <w:multiLevelType w:val="hybridMultilevel"/>
    <w:tmpl w:val="29CA923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4"/>
  </w:num>
  <w:num w:numId="7">
    <w:abstractNumId w:val="8"/>
  </w:num>
  <w:num w:numId="8">
    <w:abstractNumId w:val="15"/>
  </w:num>
  <w:num w:numId="9">
    <w:abstractNumId w:val="5"/>
  </w:num>
  <w:num w:numId="10">
    <w:abstractNumId w:val="30"/>
  </w:num>
  <w:num w:numId="11">
    <w:abstractNumId w:val="7"/>
  </w:num>
  <w:num w:numId="12">
    <w:abstractNumId w:val="19"/>
  </w:num>
  <w:num w:numId="13">
    <w:abstractNumId w:val="18"/>
  </w:num>
  <w:num w:numId="14">
    <w:abstractNumId w:val="31"/>
  </w:num>
  <w:num w:numId="15">
    <w:abstractNumId w:val="10"/>
  </w:num>
  <w:num w:numId="16">
    <w:abstractNumId w:val="26"/>
  </w:num>
  <w:num w:numId="17">
    <w:abstractNumId w:val="20"/>
  </w:num>
  <w:num w:numId="18">
    <w:abstractNumId w:val="9"/>
  </w:num>
  <w:num w:numId="19">
    <w:abstractNumId w:val="2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6"/>
  </w:num>
  <w:num w:numId="36">
    <w:abstractNumId w:val="25"/>
  </w:num>
  <w:num w:numId="37">
    <w:abstractNumId w:val="27"/>
  </w:num>
  <w:num w:numId="38">
    <w:abstractNumId w:val="11"/>
  </w:num>
  <w:num w:numId="39">
    <w:abstractNumId w:val="13"/>
  </w:num>
  <w:num w:numId="40">
    <w:abstractNumId w:val="23"/>
  </w:num>
  <w:num w:numId="41">
    <w:abstractNumId w:val="27"/>
  </w:num>
  <w:num w:numId="42">
    <w:abstractNumId w:val="17"/>
  </w:num>
  <w:num w:numId="43">
    <w:abstractNumId w:val="14"/>
  </w:num>
  <w:num w:numId="44">
    <w:abstractNumId w:val="29"/>
  </w:num>
  <w:num w:numId="45">
    <w:abstractNumId w:val="22"/>
  </w:num>
  <w:num w:numId="46">
    <w:abstractNumId w:val="24"/>
  </w:num>
  <w:num w:numId="47">
    <w:abstractNumId w:val="28"/>
  </w:num>
  <w:num w:numId="48">
    <w:abstractNumId w:val="11"/>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3E6A"/>
    <w:rsid w:val="0000587A"/>
    <w:rsid w:val="00006C2E"/>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40095"/>
    <w:rsid w:val="00040166"/>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699F"/>
    <w:rsid w:val="000B7452"/>
    <w:rsid w:val="000B7BCF"/>
    <w:rsid w:val="000C0578"/>
    <w:rsid w:val="000C0849"/>
    <w:rsid w:val="000C2B95"/>
    <w:rsid w:val="000C3112"/>
    <w:rsid w:val="000C3C64"/>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BD"/>
    <w:rsid w:val="000E11A6"/>
    <w:rsid w:val="000E2829"/>
    <w:rsid w:val="000E40B4"/>
    <w:rsid w:val="000E49DA"/>
    <w:rsid w:val="000E4EF8"/>
    <w:rsid w:val="000E5E4F"/>
    <w:rsid w:val="000E7E0B"/>
    <w:rsid w:val="000F003B"/>
    <w:rsid w:val="000F067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B76"/>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CF"/>
    <w:rsid w:val="00174BF6"/>
    <w:rsid w:val="001777C1"/>
    <w:rsid w:val="00177A7F"/>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3387"/>
    <w:rsid w:val="001A3BB0"/>
    <w:rsid w:val="001A4980"/>
    <w:rsid w:val="001A4A8B"/>
    <w:rsid w:val="001B03D8"/>
    <w:rsid w:val="001B3099"/>
    <w:rsid w:val="001B5F46"/>
    <w:rsid w:val="001B7811"/>
    <w:rsid w:val="001C47C6"/>
    <w:rsid w:val="001C4BA8"/>
    <w:rsid w:val="001C50DD"/>
    <w:rsid w:val="001D0189"/>
    <w:rsid w:val="001D15D8"/>
    <w:rsid w:val="001D197B"/>
    <w:rsid w:val="001D2E00"/>
    <w:rsid w:val="001D5F4E"/>
    <w:rsid w:val="001D78ED"/>
    <w:rsid w:val="001E0BFB"/>
    <w:rsid w:val="001E1F89"/>
    <w:rsid w:val="001E2D16"/>
    <w:rsid w:val="001E323F"/>
    <w:rsid w:val="001E525C"/>
    <w:rsid w:val="001E5272"/>
    <w:rsid w:val="001F168B"/>
    <w:rsid w:val="001F3B84"/>
    <w:rsid w:val="001F4257"/>
    <w:rsid w:val="001F45B0"/>
    <w:rsid w:val="001F48FB"/>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17FE9"/>
    <w:rsid w:val="00220CE6"/>
    <w:rsid w:val="00221269"/>
    <w:rsid w:val="002249A4"/>
    <w:rsid w:val="00225E9B"/>
    <w:rsid w:val="0022606D"/>
    <w:rsid w:val="00227673"/>
    <w:rsid w:val="00230146"/>
    <w:rsid w:val="00231E57"/>
    <w:rsid w:val="00232FE5"/>
    <w:rsid w:val="00236135"/>
    <w:rsid w:val="002364A3"/>
    <w:rsid w:val="0023771C"/>
    <w:rsid w:val="002403F2"/>
    <w:rsid w:val="0025065E"/>
    <w:rsid w:val="0025073B"/>
    <w:rsid w:val="002525DC"/>
    <w:rsid w:val="0025331A"/>
    <w:rsid w:val="00253D53"/>
    <w:rsid w:val="00255B27"/>
    <w:rsid w:val="002621AA"/>
    <w:rsid w:val="002622AB"/>
    <w:rsid w:val="002625AA"/>
    <w:rsid w:val="00263079"/>
    <w:rsid w:val="002650B3"/>
    <w:rsid w:val="002664FD"/>
    <w:rsid w:val="002666C6"/>
    <w:rsid w:val="00267DD9"/>
    <w:rsid w:val="002701BA"/>
    <w:rsid w:val="002712D1"/>
    <w:rsid w:val="00272C5C"/>
    <w:rsid w:val="00273A72"/>
    <w:rsid w:val="00274788"/>
    <w:rsid w:val="002770E7"/>
    <w:rsid w:val="00277559"/>
    <w:rsid w:val="00277E81"/>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1F97"/>
    <w:rsid w:val="002B26B1"/>
    <w:rsid w:val="002B3195"/>
    <w:rsid w:val="002B4B1A"/>
    <w:rsid w:val="002B6865"/>
    <w:rsid w:val="002B7B3F"/>
    <w:rsid w:val="002C0EAB"/>
    <w:rsid w:val="002C0EC7"/>
    <w:rsid w:val="002C1DD4"/>
    <w:rsid w:val="002C2863"/>
    <w:rsid w:val="002C2AF9"/>
    <w:rsid w:val="002C494B"/>
    <w:rsid w:val="002C56C8"/>
    <w:rsid w:val="002C6985"/>
    <w:rsid w:val="002C7666"/>
    <w:rsid w:val="002D02CB"/>
    <w:rsid w:val="002D2FA3"/>
    <w:rsid w:val="002D581D"/>
    <w:rsid w:val="002D59B0"/>
    <w:rsid w:val="002D6500"/>
    <w:rsid w:val="002D65BB"/>
    <w:rsid w:val="002D71E2"/>
    <w:rsid w:val="002E3333"/>
    <w:rsid w:val="002E4BEC"/>
    <w:rsid w:val="002E4DD2"/>
    <w:rsid w:val="002E4EA6"/>
    <w:rsid w:val="002E4ED9"/>
    <w:rsid w:val="002E52E8"/>
    <w:rsid w:val="002E5658"/>
    <w:rsid w:val="002F01B3"/>
    <w:rsid w:val="002F068F"/>
    <w:rsid w:val="002F0D22"/>
    <w:rsid w:val="002F396E"/>
    <w:rsid w:val="002F4C4E"/>
    <w:rsid w:val="002F6205"/>
    <w:rsid w:val="002F6AB4"/>
    <w:rsid w:val="002F6B3B"/>
    <w:rsid w:val="002F6E94"/>
    <w:rsid w:val="00300CFC"/>
    <w:rsid w:val="00301B23"/>
    <w:rsid w:val="00301CCB"/>
    <w:rsid w:val="003042CC"/>
    <w:rsid w:val="00305AB9"/>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37074"/>
    <w:rsid w:val="00340466"/>
    <w:rsid w:val="003408E8"/>
    <w:rsid w:val="00341047"/>
    <w:rsid w:val="00341592"/>
    <w:rsid w:val="0034477E"/>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4FA"/>
    <w:rsid w:val="00374F70"/>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389"/>
    <w:rsid w:val="003A417A"/>
    <w:rsid w:val="003A504C"/>
    <w:rsid w:val="003A57BB"/>
    <w:rsid w:val="003B01E4"/>
    <w:rsid w:val="003B102D"/>
    <w:rsid w:val="003B301F"/>
    <w:rsid w:val="003B3E00"/>
    <w:rsid w:val="003B48BB"/>
    <w:rsid w:val="003B53E7"/>
    <w:rsid w:val="003B58D2"/>
    <w:rsid w:val="003B6DCA"/>
    <w:rsid w:val="003B77A1"/>
    <w:rsid w:val="003C02A2"/>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51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43A7"/>
    <w:rsid w:val="003F5C7E"/>
    <w:rsid w:val="003F6492"/>
    <w:rsid w:val="003F659D"/>
    <w:rsid w:val="003F683F"/>
    <w:rsid w:val="0040092E"/>
    <w:rsid w:val="00401855"/>
    <w:rsid w:val="00401F0F"/>
    <w:rsid w:val="00402E04"/>
    <w:rsid w:val="00403354"/>
    <w:rsid w:val="00403EFA"/>
    <w:rsid w:val="00405187"/>
    <w:rsid w:val="0040608F"/>
    <w:rsid w:val="004068B1"/>
    <w:rsid w:val="004101AE"/>
    <w:rsid w:val="00410E00"/>
    <w:rsid w:val="004115D6"/>
    <w:rsid w:val="004123FF"/>
    <w:rsid w:val="004126A1"/>
    <w:rsid w:val="00413D76"/>
    <w:rsid w:val="00415BA7"/>
    <w:rsid w:val="00415E65"/>
    <w:rsid w:val="004162F2"/>
    <w:rsid w:val="004167A0"/>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2FB"/>
    <w:rsid w:val="00464A2A"/>
    <w:rsid w:val="00465DD3"/>
    <w:rsid w:val="0046686C"/>
    <w:rsid w:val="00467084"/>
    <w:rsid w:val="00467512"/>
    <w:rsid w:val="004723AF"/>
    <w:rsid w:val="00473A31"/>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D42"/>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B7B79"/>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D74DF"/>
    <w:rsid w:val="004E03A6"/>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4BCD"/>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77"/>
    <w:rsid w:val="00516BA0"/>
    <w:rsid w:val="00520D15"/>
    <w:rsid w:val="00521461"/>
    <w:rsid w:val="00523D6F"/>
    <w:rsid w:val="0052553D"/>
    <w:rsid w:val="00525BA7"/>
    <w:rsid w:val="005268C9"/>
    <w:rsid w:val="00527F2F"/>
    <w:rsid w:val="005315F7"/>
    <w:rsid w:val="00532212"/>
    <w:rsid w:val="005324A9"/>
    <w:rsid w:val="00534A60"/>
    <w:rsid w:val="00535EB5"/>
    <w:rsid w:val="0053687E"/>
    <w:rsid w:val="00536B2B"/>
    <w:rsid w:val="00536E56"/>
    <w:rsid w:val="00537881"/>
    <w:rsid w:val="00537CC2"/>
    <w:rsid w:val="00540D97"/>
    <w:rsid w:val="00540DF1"/>
    <w:rsid w:val="00541DCD"/>
    <w:rsid w:val="005436FA"/>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B89"/>
    <w:rsid w:val="00594A29"/>
    <w:rsid w:val="00595ED3"/>
    <w:rsid w:val="00596408"/>
    <w:rsid w:val="0059667B"/>
    <w:rsid w:val="005970DC"/>
    <w:rsid w:val="005A1616"/>
    <w:rsid w:val="005A549B"/>
    <w:rsid w:val="005A5C68"/>
    <w:rsid w:val="005A6F6F"/>
    <w:rsid w:val="005B222E"/>
    <w:rsid w:val="005B5454"/>
    <w:rsid w:val="005B61EE"/>
    <w:rsid w:val="005B65DB"/>
    <w:rsid w:val="005B6710"/>
    <w:rsid w:val="005B6846"/>
    <w:rsid w:val="005B6D9B"/>
    <w:rsid w:val="005B72B0"/>
    <w:rsid w:val="005B7573"/>
    <w:rsid w:val="005B76FB"/>
    <w:rsid w:val="005B78F8"/>
    <w:rsid w:val="005C0564"/>
    <w:rsid w:val="005C15A6"/>
    <w:rsid w:val="005C1839"/>
    <w:rsid w:val="005C226B"/>
    <w:rsid w:val="005C681D"/>
    <w:rsid w:val="005C6875"/>
    <w:rsid w:val="005C6F09"/>
    <w:rsid w:val="005D0F35"/>
    <w:rsid w:val="005D1268"/>
    <w:rsid w:val="005D213F"/>
    <w:rsid w:val="005D3CD7"/>
    <w:rsid w:val="005D578C"/>
    <w:rsid w:val="005D6FC0"/>
    <w:rsid w:val="005E0152"/>
    <w:rsid w:val="005E175F"/>
    <w:rsid w:val="005E1AC8"/>
    <w:rsid w:val="005E2292"/>
    <w:rsid w:val="005E3455"/>
    <w:rsid w:val="005E45B2"/>
    <w:rsid w:val="005E499E"/>
    <w:rsid w:val="005E621B"/>
    <w:rsid w:val="005E64E1"/>
    <w:rsid w:val="005F0CA7"/>
    <w:rsid w:val="005F30D3"/>
    <w:rsid w:val="005F34DC"/>
    <w:rsid w:val="005F591E"/>
    <w:rsid w:val="005F5C42"/>
    <w:rsid w:val="005F5E36"/>
    <w:rsid w:val="005F5EB6"/>
    <w:rsid w:val="005F64FA"/>
    <w:rsid w:val="005F651E"/>
    <w:rsid w:val="005F6D32"/>
    <w:rsid w:val="005F6F3B"/>
    <w:rsid w:val="005F7721"/>
    <w:rsid w:val="0060071A"/>
    <w:rsid w:val="00600EF7"/>
    <w:rsid w:val="00601DD9"/>
    <w:rsid w:val="006037F6"/>
    <w:rsid w:val="0060429E"/>
    <w:rsid w:val="00604D14"/>
    <w:rsid w:val="00604D84"/>
    <w:rsid w:val="00605756"/>
    <w:rsid w:val="00606A90"/>
    <w:rsid w:val="0061031F"/>
    <w:rsid w:val="00610631"/>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787"/>
    <w:rsid w:val="006A1844"/>
    <w:rsid w:val="006A20CA"/>
    <w:rsid w:val="006A22ED"/>
    <w:rsid w:val="006A3000"/>
    <w:rsid w:val="006A7254"/>
    <w:rsid w:val="006B0D76"/>
    <w:rsid w:val="006B2E32"/>
    <w:rsid w:val="006B3299"/>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B41"/>
    <w:rsid w:val="006E2738"/>
    <w:rsid w:val="006E2C98"/>
    <w:rsid w:val="006E2EC3"/>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073F5"/>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BB0"/>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185E"/>
    <w:rsid w:val="007B37FE"/>
    <w:rsid w:val="007B3DFF"/>
    <w:rsid w:val="007B60FC"/>
    <w:rsid w:val="007B7578"/>
    <w:rsid w:val="007B779D"/>
    <w:rsid w:val="007C095F"/>
    <w:rsid w:val="007C0E62"/>
    <w:rsid w:val="007C1D88"/>
    <w:rsid w:val="007C288E"/>
    <w:rsid w:val="007C2D08"/>
    <w:rsid w:val="007C2DC9"/>
    <w:rsid w:val="007C445F"/>
    <w:rsid w:val="007C626F"/>
    <w:rsid w:val="007D08A7"/>
    <w:rsid w:val="007D1D68"/>
    <w:rsid w:val="007D2510"/>
    <w:rsid w:val="007D2D71"/>
    <w:rsid w:val="007D2E44"/>
    <w:rsid w:val="007D3049"/>
    <w:rsid w:val="007D43DC"/>
    <w:rsid w:val="007D55CD"/>
    <w:rsid w:val="007D5C90"/>
    <w:rsid w:val="007D7AE7"/>
    <w:rsid w:val="007D7B7E"/>
    <w:rsid w:val="007E0BE6"/>
    <w:rsid w:val="007E0F66"/>
    <w:rsid w:val="007E16C5"/>
    <w:rsid w:val="007E1DF8"/>
    <w:rsid w:val="007E1F2A"/>
    <w:rsid w:val="007E2C01"/>
    <w:rsid w:val="007E2E21"/>
    <w:rsid w:val="007E56CB"/>
    <w:rsid w:val="007E574B"/>
    <w:rsid w:val="007E77B1"/>
    <w:rsid w:val="007F0139"/>
    <w:rsid w:val="007F060D"/>
    <w:rsid w:val="007F4588"/>
    <w:rsid w:val="007F4A5C"/>
    <w:rsid w:val="007F5ED1"/>
    <w:rsid w:val="007F5FF1"/>
    <w:rsid w:val="00800BE7"/>
    <w:rsid w:val="00801906"/>
    <w:rsid w:val="00802839"/>
    <w:rsid w:val="008028A4"/>
    <w:rsid w:val="0080296C"/>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3B3"/>
    <w:rsid w:val="008407A9"/>
    <w:rsid w:val="00840D6B"/>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494"/>
    <w:rsid w:val="008768CA"/>
    <w:rsid w:val="00877C0F"/>
    <w:rsid w:val="00877C65"/>
    <w:rsid w:val="00877EFD"/>
    <w:rsid w:val="0088031C"/>
    <w:rsid w:val="00880559"/>
    <w:rsid w:val="0088587C"/>
    <w:rsid w:val="0088630D"/>
    <w:rsid w:val="00890EBD"/>
    <w:rsid w:val="008916C6"/>
    <w:rsid w:val="0089247B"/>
    <w:rsid w:val="00893C5C"/>
    <w:rsid w:val="008948D9"/>
    <w:rsid w:val="008953E3"/>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3FC6"/>
    <w:rsid w:val="008D5D2C"/>
    <w:rsid w:val="008E00BB"/>
    <w:rsid w:val="008E229B"/>
    <w:rsid w:val="008E3123"/>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871"/>
    <w:rsid w:val="00916396"/>
    <w:rsid w:val="009163CB"/>
    <w:rsid w:val="009167B9"/>
    <w:rsid w:val="00916C24"/>
    <w:rsid w:val="00917303"/>
    <w:rsid w:val="0092023F"/>
    <w:rsid w:val="00920A73"/>
    <w:rsid w:val="00921DF5"/>
    <w:rsid w:val="00923F6E"/>
    <w:rsid w:val="00927687"/>
    <w:rsid w:val="00927BCD"/>
    <w:rsid w:val="0093166B"/>
    <w:rsid w:val="00932033"/>
    <w:rsid w:val="00932079"/>
    <w:rsid w:val="00933F02"/>
    <w:rsid w:val="00934732"/>
    <w:rsid w:val="00934884"/>
    <w:rsid w:val="00934B6B"/>
    <w:rsid w:val="0093555F"/>
    <w:rsid w:val="00935668"/>
    <w:rsid w:val="00936C92"/>
    <w:rsid w:val="00937C1A"/>
    <w:rsid w:val="00937C38"/>
    <w:rsid w:val="0094221C"/>
    <w:rsid w:val="00942DCD"/>
    <w:rsid w:val="00942EC2"/>
    <w:rsid w:val="00943450"/>
    <w:rsid w:val="00943499"/>
    <w:rsid w:val="00943A72"/>
    <w:rsid w:val="00946DB9"/>
    <w:rsid w:val="009471E0"/>
    <w:rsid w:val="00950F6A"/>
    <w:rsid w:val="009515B3"/>
    <w:rsid w:val="009524ED"/>
    <w:rsid w:val="00955107"/>
    <w:rsid w:val="00957929"/>
    <w:rsid w:val="00960738"/>
    <w:rsid w:val="00961153"/>
    <w:rsid w:val="00963E78"/>
    <w:rsid w:val="00964204"/>
    <w:rsid w:val="009675EE"/>
    <w:rsid w:val="00970C95"/>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1ED3"/>
    <w:rsid w:val="009C30D7"/>
    <w:rsid w:val="009C395D"/>
    <w:rsid w:val="009C567E"/>
    <w:rsid w:val="009C5C09"/>
    <w:rsid w:val="009C652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FE9"/>
    <w:rsid w:val="00A567D5"/>
    <w:rsid w:val="00A57C5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579"/>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423"/>
    <w:rsid w:val="00B1283D"/>
    <w:rsid w:val="00B15449"/>
    <w:rsid w:val="00B155EE"/>
    <w:rsid w:val="00B16A36"/>
    <w:rsid w:val="00B20E7B"/>
    <w:rsid w:val="00B21B86"/>
    <w:rsid w:val="00B231BE"/>
    <w:rsid w:val="00B251CA"/>
    <w:rsid w:val="00B26361"/>
    <w:rsid w:val="00B3096B"/>
    <w:rsid w:val="00B30EB8"/>
    <w:rsid w:val="00B323EA"/>
    <w:rsid w:val="00B333FA"/>
    <w:rsid w:val="00B3363E"/>
    <w:rsid w:val="00B34215"/>
    <w:rsid w:val="00B34833"/>
    <w:rsid w:val="00B379C6"/>
    <w:rsid w:val="00B40FC8"/>
    <w:rsid w:val="00B414A9"/>
    <w:rsid w:val="00B42F32"/>
    <w:rsid w:val="00B4450A"/>
    <w:rsid w:val="00B51431"/>
    <w:rsid w:val="00B5276B"/>
    <w:rsid w:val="00B5313E"/>
    <w:rsid w:val="00B543C4"/>
    <w:rsid w:val="00B55ADB"/>
    <w:rsid w:val="00B560B2"/>
    <w:rsid w:val="00B56FE5"/>
    <w:rsid w:val="00B57515"/>
    <w:rsid w:val="00B5766D"/>
    <w:rsid w:val="00B57971"/>
    <w:rsid w:val="00B600CD"/>
    <w:rsid w:val="00B600FC"/>
    <w:rsid w:val="00B61390"/>
    <w:rsid w:val="00B6146F"/>
    <w:rsid w:val="00B61B08"/>
    <w:rsid w:val="00B62CC9"/>
    <w:rsid w:val="00B62D0E"/>
    <w:rsid w:val="00B64962"/>
    <w:rsid w:val="00B70D56"/>
    <w:rsid w:val="00B70DB6"/>
    <w:rsid w:val="00B72E82"/>
    <w:rsid w:val="00B75094"/>
    <w:rsid w:val="00B751CB"/>
    <w:rsid w:val="00B80E33"/>
    <w:rsid w:val="00B81FB3"/>
    <w:rsid w:val="00B84512"/>
    <w:rsid w:val="00B84949"/>
    <w:rsid w:val="00B84BAA"/>
    <w:rsid w:val="00B86678"/>
    <w:rsid w:val="00B90735"/>
    <w:rsid w:val="00B91114"/>
    <w:rsid w:val="00B929C6"/>
    <w:rsid w:val="00B942D0"/>
    <w:rsid w:val="00B947E0"/>
    <w:rsid w:val="00B94C54"/>
    <w:rsid w:val="00B963CD"/>
    <w:rsid w:val="00B96F14"/>
    <w:rsid w:val="00B97420"/>
    <w:rsid w:val="00BA049B"/>
    <w:rsid w:val="00BA0593"/>
    <w:rsid w:val="00BA0823"/>
    <w:rsid w:val="00BA1A6B"/>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4C4B"/>
    <w:rsid w:val="00BD55CC"/>
    <w:rsid w:val="00BD69AE"/>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977"/>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AC1"/>
    <w:rsid w:val="00C57F90"/>
    <w:rsid w:val="00C63DFE"/>
    <w:rsid w:val="00C6426E"/>
    <w:rsid w:val="00C7060D"/>
    <w:rsid w:val="00C706A4"/>
    <w:rsid w:val="00C71C22"/>
    <w:rsid w:val="00C72514"/>
    <w:rsid w:val="00C75038"/>
    <w:rsid w:val="00C772D4"/>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1CDA"/>
    <w:rsid w:val="00CB2111"/>
    <w:rsid w:val="00CB23F7"/>
    <w:rsid w:val="00CB2665"/>
    <w:rsid w:val="00CB463E"/>
    <w:rsid w:val="00CB7391"/>
    <w:rsid w:val="00CC0B04"/>
    <w:rsid w:val="00CC28A8"/>
    <w:rsid w:val="00CC31E9"/>
    <w:rsid w:val="00CC436F"/>
    <w:rsid w:val="00CC458D"/>
    <w:rsid w:val="00CC56D1"/>
    <w:rsid w:val="00CC6878"/>
    <w:rsid w:val="00CC6DE6"/>
    <w:rsid w:val="00CD201A"/>
    <w:rsid w:val="00CD39A5"/>
    <w:rsid w:val="00CD4C7B"/>
    <w:rsid w:val="00CD6E85"/>
    <w:rsid w:val="00CE1F64"/>
    <w:rsid w:val="00CE3549"/>
    <w:rsid w:val="00CE392F"/>
    <w:rsid w:val="00CE50C1"/>
    <w:rsid w:val="00CE5D9C"/>
    <w:rsid w:val="00CE670A"/>
    <w:rsid w:val="00CE6DFE"/>
    <w:rsid w:val="00CE7F57"/>
    <w:rsid w:val="00CF06A0"/>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866"/>
    <w:rsid w:val="00D43E63"/>
    <w:rsid w:val="00D442A1"/>
    <w:rsid w:val="00D44601"/>
    <w:rsid w:val="00D45E4B"/>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6F1F"/>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4C49"/>
    <w:rsid w:val="00DB54BB"/>
    <w:rsid w:val="00DB5517"/>
    <w:rsid w:val="00DB555D"/>
    <w:rsid w:val="00DB5799"/>
    <w:rsid w:val="00DB61EE"/>
    <w:rsid w:val="00DB62B3"/>
    <w:rsid w:val="00DB6430"/>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44EE"/>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28E0"/>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461"/>
    <w:rsid w:val="00EB1A49"/>
    <w:rsid w:val="00EB231B"/>
    <w:rsid w:val="00EB28BC"/>
    <w:rsid w:val="00EB2D99"/>
    <w:rsid w:val="00EB3DBE"/>
    <w:rsid w:val="00EB5118"/>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5722"/>
    <w:rsid w:val="00F1111C"/>
    <w:rsid w:val="00F1618E"/>
    <w:rsid w:val="00F16663"/>
    <w:rsid w:val="00F16FEC"/>
    <w:rsid w:val="00F174D0"/>
    <w:rsid w:val="00F2026E"/>
    <w:rsid w:val="00F209A1"/>
    <w:rsid w:val="00F22F7A"/>
    <w:rsid w:val="00F243CB"/>
    <w:rsid w:val="00F24974"/>
    <w:rsid w:val="00F24A86"/>
    <w:rsid w:val="00F2519C"/>
    <w:rsid w:val="00F26BC6"/>
    <w:rsid w:val="00F2757B"/>
    <w:rsid w:val="00F27AC2"/>
    <w:rsid w:val="00F27C67"/>
    <w:rsid w:val="00F32A97"/>
    <w:rsid w:val="00F339A6"/>
    <w:rsid w:val="00F3430F"/>
    <w:rsid w:val="00F35927"/>
    <w:rsid w:val="00F37743"/>
    <w:rsid w:val="00F406D0"/>
    <w:rsid w:val="00F40807"/>
    <w:rsid w:val="00F414CF"/>
    <w:rsid w:val="00F41A3A"/>
    <w:rsid w:val="00F4519C"/>
    <w:rsid w:val="00F4644A"/>
    <w:rsid w:val="00F46469"/>
    <w:rsid w:val="00F469F5"/>
    <w:rsid w:val="00F47F3F"/>
    <w:rsid w:val="00F47FEB"/>
    <w:rsid w:val="00F50587"/>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7793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3F6"/>
    <w:rsid w:val="00FD2819"/>
    <w:rsid w:val="00FD3201"/>
    <w:rsid w:val="00FD58F3"/>
    <w:rsid w:val="00FD5BBB"/>
    <w:rsid w:val="00FD78EA"/>
    <w:rsid w:val="00FE12A6"/>
    <w:rsid w:val="00FE184E"/>
    <w:rsid w:val="00FE3E99"/>
    <w:rsid w:val="00FE77F5"/>
    <w:rsid w:val="00FF00BA"/>
    <w:rsid w:val="00FF0CE4"/>
    <w:rsid w:val="00FF0D36"/>
    <w:rsid w:val="00FF317E"/>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85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B94C54"/>
    <w:pPr>
      <w:numPr>
        <w:numId w:val="37"/>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rsid w:val="00B90735"/>
    <w:pPr>
      <w:spacing w:after="120"/>
    </w:pPr>
    <w:rPr>
      <w:rFonts w:ascii="Times New Roman" w:eastAsia="MS Mincho" w:hAnsi="Times New Roman"/>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B1Char1">
    <w:name w:val="B1 Char1"/>
    <w:rsid w:val="00FD23F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3E09E-BB4D-45E4-ACEC-9C2766CB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4002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2020-08-07T06:19:00Z</dcterms:created>
  <dcterms:modified xsi:type="dcterms:W3CDTF">2020-08-07T06:24:00Z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